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Balance sheet format (ScaleSaathi template)</w:t>
      </w:r>
    </w:p>
    <w:p>
      <w:r>
        <w:t>Educational template, not a prescribed government form. Sample figures are for a made-up business (Sharma Traders, FY 2025-26). Amounts in rupees.</w:t>
      </w:r>
    </w:p>
    <w:p>
      <w:pPr>
        <w:pStyle w:val="Heading1"/>
      </w:pPr>
      <w:r>
        <w:t>1. Proprietor - vertical format (Sharma Traders, as at 31 March 2026)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Particulars</w:t>
            </w:r>
          </w:p>
        </w:tc>
        <w:tc>
          <w:tcPr>
            <w:tcW w:type="dxa" w:w="4320"/>
          </w:tcPr>
          <w:p>
            <w:r>
              <w:t>Rs</w:t>
            </w:r>
          </w:p>
        </w:tc>
      </w:tr>
      <w:tr>
        <w:tc>
          <w:tcPr>
            <w:tcW w:type="dxa" w:w="4320"/>
          </w:tcPr>
          <w:p>
            <w:r>
              <w:t>Capital: opening 4,50,000 + net profit 2,46,500 - drawings 1,80,000</w:t>
            </w:r>
          </w:p>
        </w:tc>
        <w:tc>
          <w:tcPr>
            <w:tcW w:type="dxa" w:w="4320"/>
          </w:tcPr>
          <w:p>
            <w:r>
              <w:t>5,16,500</w:t>
            </w:r>
          </w:p>
        </w:tc>
      </w:tr>
      <w:tr>
        <w:tc>
          <w:tcPr>
            <w:tcW w:type="dxa" w:w="4320"/>
          </w:tcPr>
          <w:p>
            <w:r>
              <w:t>Bank term loan</w:t>
            </w:r>
          </w:p>
        </w:tc>
        <w:tc>
          <w:tcPr>
            <w:tcW w:type="dxa" w:w="4320"/>
          </w:tcPr>
          <w:p>
            <w:r>
              <w:t>2,10,000</w:t>
            </w:r>
          </w:p>
        </w:tc>
      </w:tr>
      <w:tr>
        <w:tc>
          <w:tcPr>
            <w:tcW w:type="dxa" w:w="4320"/>
          </w:tcPr>
          <w:p>
            <w:r>
              <w:t>Sundry creditors</w:t>
            </w:r>
          </w:p>
        </w:tc>
        <w:tc>
          <w:tcPr>
            <w:tcW w:type="dxa" w:w="4320"/>
          </w:tcPr>
          <w:p>
            <w:r>
              <w:t>1,52,000</w:t>
            </w:r>
          </w:p>
        </w:tc>
      </w:tr>
      <w:tr>
        <w:tc>
          <w:tcPr>
            <w:tcW w:type="dxa" w:w="4320"/>
          </w:tcPr>
          <w:p>
            <w:r>
              <w:t>GST payable (output tax 31,500 less ITC 18,500)</w:t>
            </w:r>
          </w:p>
        </w:tc>
        <w:tc>
          <w:tcPr>
            <w:tcW w:type="dxa" w:w="4320"/>
          </w:tcPr>
          <w:p>
            <w:r>
              <w:t>13,000</w:t>
            </w:r>
          </w:p>
        </w:tc>
      </w:tr>
      <w:tr>
        <w:tc>
          <w:tcPr>
            <w:tcW w:type="dxa" w:w="4320"/>
          </w:tcPr>
          <w:p>
            <w:r>
              <w:t>Outstanding expenses</w:t>
            </w:r>
          </w:p>
        </w:tc>
        <w:tc>
          <w:tcPr>
            <w:tcW w:type="dxa" w:w="4320"/>
          </w:tcPr>
          <w:p>
            <w:r>
              <w:t>10,000</w:t>
            </w:r>
          </w:p>
        </w:tc>
      </w:tr>
      <w:tr>
        <w:tc>
          <w:tcPr>
            <w:tcW w:type="dxa" w:w="4320"/>
          </w:tcPr>
          <w:p>
            <w:r>
              <w:t>TOTAL CAPITAL AND LIABILITIES</w:t>
            </w:r>
          </w:p>
        </w:tc>
        <w:tc>
          <w:tcPr>
            <w:tcW w:type="dxa" w:w="4320"/>
          </w:tcPr>
          <w:p>
            <w:r>
              <w:t>9,01,500</w:t>
            </w:r>
          </w:p>
        </w:tc>
      </w:tr>
      <w:tr>
        <w:tc>
          <w:tcPr>
            <w:tcW w:type="dxa" w:w="4320"/>
          </w:tcPr>
          <w:p>
            <w:r>
              <w:t>Furniture and fittings (cost 1,20,000 less depreciation 12,000)</w:t>
            </w:r>
          </w:p>
        </w:tc>
        <w:tc>
          <w:tcPr>
            <w:tcW w:type="dxa" w:w="4320"/>
          </w:tcPr>
          <w:p>
            <w:r>
              <w:t>1,08,000</w:t>
            </w:r>
          </w:p>
        </w:tc>
      </w:tr>
      <w:tr>
        <w:tc>
          <w:tcPr>
            <w:tcW w:type="dxa" w:w="4320"/>
          </w:tcPr>
          <w:p>
            <w:r>
              <w:t>Computer and printer (cost 60,000 less depreciation 24,000)</w:t>
            </w:r>
          </w:p>
        </w:tc>
        <w:tc>
          <w:tcPr>
            <w:tcW w:type="dxa" w:w="4320"/>
          </w:tcPr>
          <w:p>
            <w:r>
              <w:t>36,000</w:t>
            </w:r>
          </w:p>
        </w:tc>
      </w:tr>
      <w:tr>
        <w:tc>
          <w:tcPr>
            <w:tcW w:type="dxa" w:w="4320"/>
          </w:tcPr>
          <w:p>
            <w:r>
              <w:t>Security deposit</w:t>
            </w:r>
          </w:p>
        </w:tc>
        <w:tc>
          <w:tcPr>
            <w:tcW w:type="dxa" w:w="4320"/>
          </w:tcPr>
          <w:p>
            <w:r>
              <w:t>50,000</w:t>
            </w:r>
          </w:p>
        </w:tc>
      </w:tr>
      <w:tr>
        <w:tc>
          <w:tcPr>
            <w:tcW w:type="dxa" w:w="4320"/>
          </w:tcPr>
          <w:p>
            <w:r>
              <w:t>Closing stock (lower of cost and NRV)</w:t>
            </w:r>
          </w:p>
        </w:tc>
        <w:tc>
          <w:tcPr>
            <w:tcW w:type="dxa" w:w="4320"/>
          </w:tcPr>
          <w:p>
            <w:r>
              <w:t>3,40,000</w:t>
            </w:r>
          </w:p>
        </w:tc>
      </w:tr>
      <w:tr>
        <w:tc>
          <w:tcPr>
            <w:tcW w:type="dxa" w:w="4320"/>
          </w:tcPr>
          <w:p>
            <w:r>
              <w:t>Sundry debtors</w:t>
            </w:r>
          </w:p>
        </w:tc>
        <w:tc>
          <w:tcPr>
            <w:tcW w:type="dxa" w:w="4320"/>
          </w:tcPr>
          <w:p>
            <w:r>
              <w:t>1,85,000</w:t>
            </w:r>
          </w:p>
        </w:tc>
      </w:tr>
      <w:tr>
        <w:tc>
          <w:tcPr>
            <w:tcW w:type="dxa" w:w="4320"/>
          </w:tcPr>
          <w:p>
            <w:r>
              <w:t>Bank balance</w:t>
            </w:r>
          </w:p>
        </w:tc>
        <w:tc>
          <w:tcPr>
            <w:tcW w:type="dxa" w:w="4320"/>
          </w:tcPr>
          <w:p>
            <w:r>
              <w:t>1,60,800</w:t>
            </w:r>
          </w:p>
        </w:tc>
      </w:tr>
      <w:tr>
        <w:tc>
          <w:tcPr>
            <w:tcW w:type="dxa" w:w="4320"/>
          </w:tcPr>
          <w:p>
            <w:r>
              <w:t>Cash in hand</w:t>
            </w:r>
          </w:p>
        </w:tc>
        <w:tc>
          <w:tcPr>
            <w:tcW w:type="dxa" w:w="4320"/>
          </w:tcPr>
          <w:p>
            <w:r>
              <w:t>21,700</w:t>
            </w:r>
          </w:p>
        </w:tc>
      </w:tr>
      <w:tr>
        <w:tc>
          <w:tcPr>
            <w:tcW w:type="dxa" w:w="4320"/>
          </w:tcPr>
          <w:p>
            <w:r>
              <w:t>TOTAL ASSETS</w:t>
            </w:r>
          </w:p>
        </w:tc>
        <w:tc>
          <w:tcPr>
            <w:tcW w:type="dxa" w:w="4320"/>
          </w:tcPr>
          <w:p>
            <w:r>
              <w:t>9,01,500</w:t>
            </w:r>
          </w:p>
        </w:tc>
      </w:tr>
    </w:tbl>
    <w:p/>
    <w:p>
      <w:pPr>
        <w:pStyle w:val="Heading1"/>
      </w:pPr>
      <w:r>
        <w:t>2. Proprietor - T-format (blank)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Capital and liabilities</w:t>
            </w:r>
          </w:p>
        </w:tc>
        <w:tc>
          <w:tcPr>
            <w:tcW w:type="dxa" w:w="2160"/>
          </w:tcPr>
          <w:p>
            <w:r>
              <w:t>Rs</w:t>
            </w:r>
          </w:p>
        </w:tc>
        <w:tc>
          <w:tcPr>
            <w:tcW w:type="dxa" w:w="2160"/>
          </w:tcPr>
          <w:p>
            <w:r>
              <w:t>Assets</w:t>
            </w:r>
          </w:p>
        </w:tc>
        <w:tc>
          <w:tcPr>
            <w:tcW w:type="dxa" w:w="2160"/>
          </w:tcPr>
          <w:p>
            <w:r>
              <w:t>Rs</w:t>
            </w:r>
          </w:p>
        </w:tc>
      </w:tr>
      <w:tr>
        <w:tc>
          <w:tcPr>
            <w:tcW w:type="dxa" w:w="2160"/>
          </w:tcPr>
          <w:p>
            <w:r>
              <w:t>Capital (opening + profit - drawings)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Fixed assets (net)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Loans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Closing stock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Sundry creditors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Sundry debtors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GST payable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Bank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Outstanding expenses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Cash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Total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Total</w:t>
            </w:r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t>3. Partnership firm / LLP (blank)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Particulars</w:t>
            </w:r>
          </w:p>
        </w:tc>
        <w:tc>
          <w:tcPr>
            <w:tcW w:type="dxa" w:w="2160"/>
          </w:tcPr>
          <w:p>
            <w:r>
              <w:t>Partner A</w:t>
            </w:r>
          </w:p>
        </w:tc>
        <w:tc>
          <w:tcPr>
            <w:tcW w:type="dxa" w:w="2160"/>
          </w:tcPr>
          <w:p>
            <w:r>
              <w:t>Partner B</w:t>
            </w:r>
          </w:p>
        </w:tc>
        <w:tc>
          <w:tcPr>
            <w:tcW w:type="dxa" w:w="2160"/>
          </w:tcPr>
          <w:p>
            <w:r>
              <w:t>Total</w:t>
            </w:r>
          </w:p>
        </w:tc>
      </w:tr>
      <w:tr>
        <w:tc>
          <w:tcPr>
            <w:tcW w:type="dxa" w:w="2160"/>
          </w:tcPr>
          <w:p>
            <w:r>
              <w:t>Partners' fixed capital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Current account: opening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Add: interest on capital, salary, share of profit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Less: drawings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Closing current account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Loans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Sundry creditors and other liabilities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TOTAL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Fixed assets, stock, debtors, bank, cash, other assets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TOTAL ASSETS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t>4. Private limited company - Schedule III, Division I headings (blank)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Particulars</w:t>
            </w:r>
          </w:p>
        </w:tc>
        <w:tc>
          <w:tcPr>
            <w:tcW w:type="dxa" w:w="2160"/>
          </w:tcPr>
          <w:p>
            <w:r>
              <w:t>Note</w:t>
            </w:r>
          </w:p>
        </w:tc>
        <w:tc>
          <w:tcPr>
            <w:tcW w:type="dxa" w:w="2160"/>
          </w:tcPr>
          <w:p>
            <w:r>
              <w:t>Current year</w:t>
            </w:r>
          </w:p>
        </w:tc>
        <w:tc>
          <w:tcPr>
            <w:tcW w:type="dxa" w:w="2160"/>
          </w:tcPr>
          <w:p>
            <w:r>
              <w:t>Previous year</w:t>
            </w:r>
          </w:p>
        </w:tc>
      </w:tr>
      <w:tr>
        <w:tc>
          <w:tcPr>
            <w:tcW w:type="dxa" w:w="2160"/>
          </w:tcPr>
          <w:p>
            <w:r>
              <w:t>I. EQUITY AND LIABILITIES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(1) Shareholders' funds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(a) Share capital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(b) Reserves and surplus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(c) Money received against share warrants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(2) Share application money pending allotment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(3) Non-current liabilities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(a) Long-term borrowings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(b) Deferred tax liabilities (net)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(c) Other long-term liabilities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(d) Long-term provisions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(4) Current liabilities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(a) Short-term borrowings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(b) Trade payables: micro and small enterprises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 xml:space="preserve">    Trade payables: others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(c) Other current liabilities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(d) Short-term provisions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TOTAL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II. ASSETS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(1) Non-current assets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(a) Property, plant and equipment and intangible assets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(i) Property, plant and equipment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(ii) Intangible assets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(iii) Capital work-in-progress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(iv) Intangible assets under development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(b) Non-current investments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(c) Deferred tax assets (net)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(d) Long-term loans and advances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(e) Other non-current assets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(2) Current assets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(a) Current investments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(b) Inventories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(c) Trade receivables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(d) Cash and cash equivalents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(e) Short-term loans and advances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(f) Other current assets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TOTAL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t>Check: total assets must equal total capital and liabilities. Prepared by: ________  Signature: ________  Date: 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