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rFonts w:ascii="Calibri" w:hAnsi="Calibri"/>
          <w:b/>
          <w:color w:val="1B3A5F"/>
          <w:sz w:val="28"/>
        </w:rPr>
        <w:t>ScaleSaathi | Cash Memo Format — Print Packet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Educational templates · 23 Oct 2026 · Asia/Calcutta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Free packet: blank cash memo (customer + office copy), filled unregistered kirana ₹ example (Kaveri Kirana Store / CM-2045 / ₹2,455), and a field checklist. Files are educational, not CBIC blanks, not a tax invoice / bill of supply, and not stamp-duty advice. No cash-memo online generator in this packet.</w:t>
      </w:r>
    </w:p>
    <w:p>
      <w:r>
        <w:br w:type="page"/>
      </w:r>
    </w:p>
    <w:p>
      <w:r>
        <w:rPr>
          <w:rFonts w:ascii="Calibri" w:hAnsi="Calibri"/>
          <w:rFonts w:ascii="Calibri" w:hAnsi="Calibri"/>
          <w:b/>
          <w:color w:val="1B3A5F"/>
          <w:sz w:val="28"/>
        </w:rPr>
        <w:t>Part A — Blank cash memo (customer)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ScaleSaathi educational · Not a prescribed CBIC form · Not a tax invoice · Not a bill of supply · Not a cash/payment receipt</w:t>
      </w:r>
    </w:p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Memo meta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Memo no.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Date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 / ____ / ______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Place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Copy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Customer / Office</w:t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Seller &amp; customer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Shop name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Phone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GSTIN / status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Blank if unregistered · do not invent GST lines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Customer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Cash Customer / name __________________________</w:t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Item lines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#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Description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Qty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Unit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Rate ₹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Amount ₹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Totals &amp; payment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Mode (Cash / UPI / NEFT / Cheque / Card)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Reference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Amount in words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TOTAL ₹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</w:t>
            </w:r>
          </w:p>
        </w:tc>
      </w:tr>
    </w:tbl>
    <w:p>
      <w:r>
        <w:rPr>
          <w:rFonts w:ascii="Calibri" w:hAnsi="Calibri"/>
          <w:rFonts w:ascii="Calibri" w:hAnsi="Calibri"/>
          <w:b w:val="0"/>
          <w:i w:val="0"/>
          <w:sz w:val="18"/>
        </w:rPr>
        <w:t>If unregistered: write “Seller not registered under GST” and do NOT add tax lines. If GST-registered: use a tax invoice (Rule 46) or bill of supply (Rule 49) instead — see ScaleSaathi GST invoice format guide.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Authorised signature / stamp</w:t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Customer ack (optional)</w:t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Optional revenue stamp</w:t>
            </w:r>
          </w:p>
        </w:tc>
      </w:tr>
      <w:tr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Affix only if your CA / state law requires</w:t>
            </w:r>
          </w:p>
        </w:tc>
      </w:tr>
    </w:tbl>
    <w:p>
      <w:r>
        <w:rPr>
          <w:rFonts w:ascii="Calibri" w:hAnsi="Calibri"/>
          <w:rFonts w:ascii="Calibri" w:hAnsi="Calibri"/>
          <w:b w:val="0"/>
          <w:i/>
          <w:color w:val="990000"/>
          <w:sz w:val="16"/>
        </w:rPr>
        <w:t>Stamp box is a reminder only — Stamp Act Article 53 / state amendments vary. A cash memo (sale bill) is not automatically a Stamp Act “receipt”. Not legal advice. Do not copy blog ₹500 / ₹5,000 claims as national hard law.</w:t>
      </w:r>
    </w:p>
    <w:p>
      <w:r>
        <w:br w:type="page"/>
      </w:r>
    </w:p>
    <w:p>
      <w:r>
        <w:rPr>
          <w:rFonts w:ascii="Calibri" w:hAnsi="Calibri"/>
          <w:rFonts w:ascii="Calibri" w:hAnsi="Calibri"/>
          <w:b/>
          <w:color w:val="1B3A5F"/>
          <w:sz w:val="28"/>
        </w:rPr>
        <w:t>Part B — Blank cash memo (office copy)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ScaleSaathi educational · Not a prescribed CBIC form · Not a tax invoice · Not a bill of supply · Not a cash/payment receipt</w:t>
      </w:r>
    </w:p>
    <w:p>
      <w:r>
        <w:rPr>
          <w:rFonts w:ascii="Calibri" w:hAnsi="Calibri"/>
          <w:rFonts w:ascii="Calibri" w:hAnsi="Calibri"/>
          <w:b/>
          <w:i w:val="0"/>
          <w:color w:val="0D7377"/>
          <w:sz w:val="20"/>
        </w:rPr>
        <w:t>OFFICE COPY — keep with the day’s cash-sale file / cash book posting.</w:t>
      </w:r>
    </w:p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Memo meta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Memo no.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Date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 / ____ / ______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Place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Copy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Customer / Office</w:t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Seller &amp; customer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Shop name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Phone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GSTIN / status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Blank if unregistered · do not invent GST lines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Customer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Cash Customer / name __________________________</w:t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Item lines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#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Description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Qty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Unit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Rate ₹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Amount ₹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Totals &amp; payment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Mode (Cash / UPI / NEFT / Cheque / Card)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Reference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Amount in words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TOTAL ₹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</w:t>
            </w:r>
          </w:p>
        </w:tc>
      </w:tr>
    </w:tbl>
    <w:p>
      <w:r>
        <w:rPr>
          <w:rFonts w:ascii="Calibri" w:hAnsi="Calibri"/>
          <w:rFonts w:ascii="Calibri" w:hAnsi="Calibri"/>
          <w:b w:val="0"/>
          <w:i w:val="0"/>
          <w:sz w:val="18"/>
        </w:rPr>
        <w:t>If unregistered: write “Seller not registered under GST” and do NOT add tax lines. If GST-registered: use a tax invoice (Rule 46) or bill of supply (Rule 49) instead — see ScaleSaathi GST invoice format guide.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Authorised signature / stamp</w:t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Customer ack (optional)</w:t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Optional revenue stamp</w:t>
            </w:r>
          </w:p>
        </w:tc>
      </w:tr>
      <w:tr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Affix only if your CA / state law requires</w:t>
            </w:r>
          </w:p>
        </w:tc>
      </w:tr>
    </w:tbl>
    <w:p>
      <w:r>
        <w:rPr>
          <w:rFonts w:ascii="Calibri" w:hAnsi="Calibri"/>
          <w:rFonts w:ascii="Calibri" w:hAnsi="Calibri"/>
          <w:b w:val="0"/>
          <w:i/>
          <w:color w:val="990000"/>
          <w:sz w:val="16"/>
        </w:rPr>
        <w:t>Stamp box is a reminder only — Stamp Act Article 53 / state amendments vary. A cash memo (sale bill) is not automatically a Stamp Act “receipt”. Not legal advice. Do not copy blog ₹500 / ₹5,000 claims as national hard law.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Tip: print two copies or use a carbon bill book — mark one CUSTOMER and one OFFICE. Cancel voided numbers; do not tear and discard. Post the sale in your cash book.</w:t>
      </w:r>
    </w:p>
    <w:p>
      <w:r>
        <w:br w:type="page"/>
      </w:r>
    </w:p>
    <w:p>
      <w:r>
        <w:rPr>
          <w:rFonts w:ascii="Calibri" w:hAnsi="Calibri"/>
          <w:rFonts w:ascii="Calibri" w:hAnsi="Calibri"/>
          <w:b/>
          <w:color w:val="1B3A5F"/>
          <w:sz w:val="28"/>
        </w:rPr>
        <w:t>Part C — Filled unregistered cash-sale example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ScaleSaathi educational · Not a prescribed CBIC form · Not a tax invoice · Not a bill of supply · Not a cash/payment receipt</w:t>
      </w:r>
    </w:p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Memo meta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Memo no.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CM-2045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Date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18 Oct 2026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Place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Nashik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Copy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Customer + Office</w:t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Seller &amp; customer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Shop name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Kaveri Kirana Store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48, MG Road, Nashik 422001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Phone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+91 253 000 1122 (fictional)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GSTIN / status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Not registered under GST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Customer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Cash Customer (Walk-in) · no delivery</w:t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Item lines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#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Description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Qty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Unit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Rate ₹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Amount ₹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Aashirvaad Atta 10 kg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Bag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475.00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475.00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2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Toor Dal 1 kg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3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Kg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165.00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495.00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3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Fortune Sunflower Oil 1 L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2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Litre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148.00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296.00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4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Sugar 1 kg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4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Kg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46.00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184.00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5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Brooke Bond Red Label Tea 500 g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Pkt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285.00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285.00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6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Tata Salt 1 kg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3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Kg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28.00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84.00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7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Surf Excel Detergent 1 kg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Pkt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245.00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245.00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8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Parle-G / biscuits mix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4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Pkt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40.00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160.00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9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Amul Ghee 200 ml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Tin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145.00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145.00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Soft drinks &amp; snacks mix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Lot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86.00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86.00</w:t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Totals &amp; payment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Mode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Cash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Reference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Cash tendered · change settled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Amount in words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Rupees Two Thousand Four Hundred Fifty Five Only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TOTAL ₹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2,455.00</w:t>
            </w:r>
          </w:p>
        </w:tc>
      </w:tr>
    </w:tbl>
    <w:p>
      <w:r>
        <w:rPr>
          <w:rFonts w:ascii="Calibri" w:hAnsi="Calibri"/>
          <w:rFonts w:ascii="Calibri" w:hAnsi="Calibri"/>
          <w:b w:val="0"/>
          <w:i w:val="0"/>
          <w:sz w:val="18"/>
        </w:rPr>
        <w:t>Seller status: NOT registered under GST. No CGST/SGST/IGST collected. This is a commercial cash-sale bill — not a tax invoice or bill of supply.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Authorised signature / stamp</w:t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Customer ack (optional)</w:t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Optional revenue stamp</w:t>
            </w:r>
          </w:p>
        </w:tc>
      </w:tr>
      <w:tr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Affix only if your CA / state law requires</w:t>
            </w:r>
          </w:p>
        </w:tc>
      </w:tr>
    </w:tbl>
    <w:p>
      <w:r>
        <w:rPr>
          <w:rFonts w:ascii="Calibri" w:hAnsi="Calibri"/>
          <w:rFonts w:ascii="Calibri" w:hAnsi="Calibri"/>
          <w:b w:val="0"/>
          <w:i/>
          <w:color w:val="990000"/>
          <w:sz w:val="16"/>
        </w:rPr>
        <w:t>Stamp box is a reminder only — Stamp Act Article 53 / state amendments vary. A cash memo (sale bill) is not automatically a Stamp Act “receipt”. Not legal advice. Do not copy blog ₹500 / ₹5,000 claims as national hard law.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Arithmetic: 475+495+296+184+285+84+245+160+145+86 = ₹2,455.00. Amount in words: Rupees Two Thousand Four Hundred Fifty Five Only. All names and the phone number are fictional.</w:t>
      </w:r>
    </w:p>
    <w:p>
      <w:r>
        <w:br w:type="page"/>
      </w:r>
    </w:p>
    <w:p>
      <w:r>
        <w:rPr>
          <w:rFonts w:ascii="Calibri" w:hAnsi="Calibri"/>
          <w:rFonts w:ascii="Calibri" w:hAnsi="Calibri"/>
          <w:b/>
          <w:color w:val="1B3A5F"/>
          <w:sz w:val="28"/>
        </w:rPr>
        <w:t>Part D — Field &amp; numbering checklist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Title reads Cash memo / Cash bill — not “Tax invoice” if you are unregistered.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Memo serial is from your cash-memo series for this financial year (cancel don’t tear; do not reuse).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Date and place filled; shop name, address, phone filled.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GSTIN only if you are registered AND this document is actually the correct GST type (else leave blank / “not registered”).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Customer name (or “Cash Customer”) filled; shipping address if goods are delivered.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Item lines: description, qty, rate, amount; totals in figures AND words — words match figures.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Payment mode + reference filled (Cash / UPI / etc.).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Unregistered: no GST / CGST / SGST / IGST lines; “seller not registered” note present.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GST-registered: you are NOT using this plain memo as a fake tax invoice or BoS — switch document type.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Signature / stamp; optional customer ack; optional revenue-stamp reminder reviewed with CA.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Office copy retained; sale posted to cash book / sales register.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Large cash? Check current income-tax mode-of-receipt limit (₹2 lakh class) with your CA before accepting.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This packet is NOT a CBIC / Consumer Affairs prescribed blank and NOT a cash-memo generator.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Sources (high level): CGST s.31, Rule 46, Rule 49, Rule 48, s.10(4), s.16, s.36; Consumer Protection (General) Rules 2020 Rule 5; Income-tax s.269ST / 2025 s.186; Indian Stamp Act Schedule I Art.53 (state caution). Full URLs on the article Sources strip and Excel Sources sheet. Checked 23 Oct 2026 Asia/Calcutta.</w:t>
      </w:r>
    </w:p>
    <w:sectPr w:rsidR="00FC693F" w:rsidRPr="0006063C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