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CREDIT NOTE</w:t>
      </w:r>
    </w:p>
    <w:p>
      <w:r>
        <w:rPr>
          <w:i/>
        </w:rPr>
        <w:t>Issued under section 34 of the CGST Act, 2017. Serial number: up to 16 characters, unique for the financial year.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rPr>
                <w:b/>
              </w:rPr>
              <w:t>Supplier details</w:t>
            </w:r>
          </w:p>
          <w:p>
            <w:r>
              <w:t>Business name: ________________________</w:t>
            </w:r>
          </w:p>
          <w:p>
            <w:r>
              <w:t>Address: ________________________</w:t>
            </w:r>
          </w:p>
          <w:p>
            <w:r>
              <w:t>State and state code: ________________________</w:t>
            </w:r>
          </w:p>
          <w:p>
            <w:r>
              <w:t>GSTIN: ________________________</w:t>
            </w:r>
          </w:p>
        </w:tc>
        <w:tc>
          <w:tcPr>
            <w:tcW w:type="dxa" w:w="7070"/>
          </w:tcPr>
          <w:p>
            <w:r>
              <w:rPr>
                <w:b/>
              </w:rPr>
              <w:t>Recipient details</w:t>
            </w:r>
          </w:p>
          <w:p>
            <w:r>
              <w:t>Recipient name: ________________________</w:t>
            </w:r>
          </w:p>
          <w:p>
            <w:r>
              <w:t>Address: ________________________</w:t>
            </w:r>
          </w:p>
          <w:p>
            <w:r>
              <w:t>State and state code: ________________________</w:t>
            </w:r>
          </w:p>
          <w:p>
            <w:r>
              <w:t>GSTIN / UIN (if registered): 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t>Credit note no. (e.g. CN/2026-27/001)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Credit note 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Original tax invoice no.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Original tax invoice 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Place of supply (state)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Reason (sales return / excess value / excess tax / deficient service)</w:t>
            </w:r>
          </w:p>
        </w:tc>
        <w:tc>
          <w:tcPr>
            <w:tcW w:type="dxa" w:w="7070"/>
          </w:tcPr>
          <w:p>
            <w:r/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</w:tblGrid>
      <w:tr>
        <w:tc>
          <w:tcPr>
            <w:tcW w:type="dxa" w:w="567"/>
          </w:tcPr>
          <w:p>
            <w:r/>
            <w:r>
              <w:rPr>
                <w:b/>
                <w:sz w:val="14"/>
              </w:rPr>
              <w:t>S.No</w:t>
            </w:r>
          </w:p>
        </w:tc>
        <w:tc>
          <w:tcPr>
            <w:tcW w:type="dxa" w:w="3515"/>
          </w:tcPr>
          <w:p>
            <w:r/>
            <w:r>
              <w:rPr>
                <w:b/>
                <w:sz w:val="14"/>
              </w:rPr>
              <w:t>Description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HSN/SAC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Qty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Unit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Rate (₹)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14"/>
              </w:rPr>
              <w:t>Taxable value (₹)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GST %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CGST (₹)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4"/>
              </w:rPr>
              <w:t>SGST/UTGST (₹)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IGST (₹)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4"/>
              </w:rPr>
              <w:t>Total (₹)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taxable value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CGST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SGST/UTGST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IGST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Grand total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1178"/>
          </w:tcPr>
          <w:p/>
        </w:tc>
      </w:tr>
    </w:tbl>
    <w:p>
      <w:r>
        <w:rPr>
          <w:sz w:val="14"/>
        </w:rPr>
        <w:t>Use CGST + SGST/UTGST when the supplier and place of supply are in the same state or UT; use IGST when they differ.</w:t>
      </w:r>
    </w:p>
    <w:p>
      <w:r>
        <w:rPr>
          <w:b/>
        </w:rPr>
        <w:t>Terms and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t>Adjustment method (against future invoices / refund)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Remarks</w:t>
            </w:r>
          </w:p>
        </w:tc>
        <w:tc>
          <w:tcPr>
            <w:tcW w:type="dxa" w:w="7070"/>
          </w:tcPr>
          <w:p>
            <w:r/>
          </w:p>
        </w:tc>
      </w:tr>
    </w:tbl>
    <w:p/>
    <w:p>
      <w:r>
        <w:t>Signature: ____________________     Date: ____________</w:t>
      </w:r>
    </w:p>
    <w:p>
      <w:r>
        <w:t>For [Supplier business name]  -  Authorised signatory</w:t>
      </w:r>
    </w:p>
    <w:sectPr w:rsidR="00FC693F" w:rsidRPr="0006063C" w:rsidSect="00034616">
      <w:pgSz w:w="15840" w:h="12240" w:orient="landscape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