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Journal entry format (India)</w:t>
      </w:r>
    </w:p>
    <w:p>
      <w:r>
        <w:t>Free educational template from ScaleSaathi.in. Not a prescribed form. Not tax, accounting or legal advice.</w:t>
      </w:r>
    </w:p>
    <w:p>
      <w:pPr>
        <w:pStyle w:val="Heading1"/>
        <w:keepNext/>
      </w:pPr>
      <w:r>
        <w:t>1. Blank journal page</w:t>
      </w:r>
    </w:p>
    <w:p>
      <w:r>
        <w:t>Journal of: ______________________   Month: ____________   Page no.: ______</w:t>
      </w:r>
    </w:p>
    <w:tbl>
      <w:tblPr>
        <w:tblStyle w:val="TableGrid"/>
        <w:tblLook w:firstColumn="1" w:firstRow="1" w:lastColumn="0" w:lastRow="0" w:noHBand="0" w:noVBand="1" w:val="04A0"/>
        <w:tblW w:w="9695" w:type="dxa"/>
        <w:tblLayout w:type="fixed"/>
      </w:tblPr>
      <w:tblGrid>
        <w:gridCol w:w="1360"/>
        <w:gridCol w:w="4649"/>
        <w:gridCol w:w="737"/>
        <w:gridCol w:w="1474"/>
        <w:gridCol w:w="1474"/>
      </w:tblGrid>
      <w:tr>
        <w:trPr>
          <w:trHeight w:val="425" w:hRule="atLeast"/>
          <w:cantSplit/>
          <w:tblHeader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>
              <w:rPr>
                <w:b/>
              </w:rPr>
              <w:t>Date</w:t>
            </w:r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>
              <w:rPr>
                <w:b/>
              </w:rPr>
              <w:t>Particulars</w:t>
            </w:r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>
              <w:rPr>
                <w:b/>
              </w:rPr>
              <w:t>L.F.</w:t>
            </w:r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Debit (₹)</w:t>
            </w:r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Credit (₹)</w:t>
            </w:r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510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</w:tbl>
    <w:p>
      <w:r>
        <w:t>Write the debit account first ("... A/c Dr"), the credit account below it starting with "To", then the narration in brackets.</w:t>
      </w:r>
    </w:p>
    <w:p>
      <w:r>
        <w:br w:type="page"/>
      </w:r>
    </w:p>
    <w:p>
      <w:pPr>
        <w:pStyle w:val="Heading1"/>
        <w:keepNext/>
      </w:pPr>
      <w:r>
        <w:t>2. Filled example: Gupta Hardware, Indore (made-up shop), April 2026</w:t>
      </w:r>
    </w:p>
    <w:p>
      <w:r>
        <w:t>Made-up figures. GST at 18% assumed for illustration; use the rate that applies to your goods.</w:t>
      </w:r>
    </w:p>
    <w:tbl>
      <w:tblPr>
        <w:tblStyle w:val="TableGrid"/>
        <w:tblLook w:firstColumn="1" w:firstRow="1" w:lastColumn="0" w:lastRow="0" w:noHBand="0" w:noVBand="1" w:val="04A0"/>
        <w:tblW w:w="9695" w:type="dxa"/>
        <w:tblLayout w:type="fixed"/>
      </w:tblPr>
      <w:tblGrid>
        <w:gridCol w:w="1360"/>
        <w:gridCol w:w="4649"/>
        <w:gridCol w:w="737"/>
        <w:gridCol w:w="1474"/>
        <w:gridCol w:w="1474"/>
      </w:tblGrid>
      <w:tr>
        <w:trPr>
          <w:trHeight w:val="283" w:hRule="atLeast"/>
          <w:cantSplit/>
          <w:tblHeader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rPr>
                <w:b/>
              </w:rPr>
              <w:t>Date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rPr>
                <w:b/>
              </w:rPr>
              <w:t>Particulars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>
              <w:rPr>
                <w:b/>
              </w:rPr>
              <w:t>L.F.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  <w:t>Debit (₹)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rPr>
                <w:b/>
              </w:rPr>
              <w:t>Credit (₹)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01-04-2026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Bank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3,00,000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Capital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3,00,000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(Owner brought in capital by bank transfer)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02-04-2026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Purchases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1,00,000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Input CGST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9,000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Input SGST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9,000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Singh Steel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1,18,000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(Goods bought on credit from Singh Steel, Indore, bill no. SS/112 (GST 18%))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05-04-2026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Cash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47,200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Sales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40,000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Output CGST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3,600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Output SGST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3,600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(Cash sales for the day (GST 18%))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08-04-2026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Patel Builders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70,800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Sales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60,000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Output IGST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10,800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(Goods sold on credit to Patel Builders, Vadodara, invoice GH/014 (IGST 18%))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10-04-2026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Rent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15,000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Bank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15,000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(Shop rent for April paid by UPI)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12-04-2026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Furniture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25,000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Input CGST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2,250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Input SGST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2,250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Bank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29,500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(Display racks bought, paid by NEFT (GST 18%))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15-04-2026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Singh Steel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1,18,000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Bank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1,18,000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(Paid Singh Steel in full by NEFT)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20-04-2026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Bank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70,800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Patel Builders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70,800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(Received from Patel Builders by NEFT)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22-04-2026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Drawings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10,000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Cash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10,000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(Cash taken by owner for home)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25-04-2026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Bank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30,000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Cash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30,000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(Cash deposited into bank)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30-04-2026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Salary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12,000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Bank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12,000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(Salary paid to shop helper for April)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30-04-2026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Electricity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Electricity Payable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3,000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(April electricity bill received, to be paid in May)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>
              <w:t>30-04-2026</w:t>
            </w:r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Drawings A/c Dr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2,000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To Purchases A/c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2,000</w:t>
            </w:r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 xml:space="preserve">    (Goods taken by owner for personal use (at cost))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1360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4649" w:type="dxa"/>
          </w:tcPr>
          <w:p>
            <w:pPr>
              <w:keepNext w:val="0"/>
              <w:spacing w:after="0"/>
              <w:jc w:val="left"/>
            </w:pPr>
            <w:r>
              <w:t>Total</w:t>
            </w:r>
          </w:p>
        </w:tc>
        <w:tc>
          <w:tcPr>
            <w:tcW w:w="737" w:type="dxa"/>
          </w:tcPr>
          <w:p>
            <w:pPr>
              <w:keepNext w:val="0"/>
              <w:spacing w:after="0"/>
              <w:jc w:val="left"/>
            </w:pPr>
            <w:r/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8,26,300</w:t>
            </w:r>
          </w:p>
        </w:tc>
        <w:tc>
          <w:tcPr>
            <w:tcW w:w="1474" w:type="dxa"/>
          </w:tcPr>
          <w:p>
            <w:pPr>
              <w:keepNext w:val="0"/>
              <w:spacing w:after="0"/>
              <w:jc w:val="right"/>
            </w:pPr>
            <w:r>
              <w:t>8,26,300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3. Trial balance from the example (30 April 2026)</w:t>
      </w:r>
    </w:p>
    <w:tbl>
      <w:tblPr>
        <w:tblStyle w:val="TableGrid"/>
        <w:tblLook w:firstColumn="1" w:firstRow="1" w:lastColumn="0" w:lastRow="0" w:noHBand="0" w:noVBand="1" w:val="04A0"/>
        <w:tblW w:w="9072" w:type="dxa"/>
        <w:tblLayout w:type="fixed"/>
      </w:tblPr>
      <w:tblGrid>
        <w:gridCol w:w="5103"/>
        <w:gridCol w:w="1984"/>
        <w:gridCol w:w="1984"/>
      </w:tblGrid>
      <w:tr>
        <w:trPr>
          <w:trHeight w:val="283" w:hRule="atLeast"/>
          <w:cantSplit/>
          <w:tblHeader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rPr>
                <w:b/>
              </w:rPr>
              <w:t>Account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Debit (₹)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Credit (₹)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Bank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2,26,300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Capital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3,00,000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Purchases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98,000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Input CGST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11,250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Input SGST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11,250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Cash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7,200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Sales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1,00,000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Output CGST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3,600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Output SGST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3,600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Output IGST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10,800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Rent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15,000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Furniture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25,000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Drawings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12,000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Salary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12,000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Electricity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3,000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/>
              <w:spacing w:after="0"/>
              <w:jc w:val="left"/>
            </w:pPr>
            <w:r>
              <w:t>Electricity Payable A/c</w:t>
            </w:r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/>
          </w:p>
        </w:tc>
        <w:tc>
          <w:tcPr>
            <w:tcW w:w="1984" w:type="dxa"/>
          </w:tcPr>
          <w:p>
            <w:pPr>
              <w:keepNext/>
              <w:spacing w:after="0"/>
              <w:jc w:val="right"/>
            </w:pPr>
            <w:r>
              <w:t>3,000</w:t>
            </w:r>
          </w:p>
        </w:tc>
      </w:tr>
      <w:tr>
        <w:trPr>
          <w:trHeight w:val="283" w:hRule="atLeast"/>
          <w:cantSplit/>
        </w:trPr>
        <w:tc>
          <w:tcPr>
            <w:tcW w:w="5103" w:type="dxa"/>
          </w:tcPr>
          <w:p>
            <w:pPr>
              <w:keepNext w:val="0"/>
              <w:spacing w:after="0"/>
              <w:jc w:val="left"/>
            </w:pPr>
            <w:r>
              <w:t>Total</w:t>
            </w:r>
          </w:p>
        </w:tc>
        <w:tc>
          <w:tcPr>
            <w:tcW w:w="1984" w:type="dxa"/>
          </w:tcPr>
          <w:p>
            <w:pPr>
              <w:keepNext w:val="0"/>
              <w:spacing w:after="0"/>
              <w:jc w:val="right"/>
            </w:pPr>
            <w:r>
              <w:t>4,21,000</w:t>
            </w:r>
          </w:p>
        </w:tc>
        <w:tc>
          <w:tcPr>
            <w:tcW w:w="1984" w:type="dxa"/>
          </w:tcPr>
          <w:p>
            <w:pPr>
              <w:keepNext w:val="0"/>
              <w:spacing w:after="0"/>
              <w:jc w:val="right"/>
            </w:pPr>
            <w:r>
              <w:t>4,21,000</w:t>
            </w:r>
          </w:p>
        </w:tc>
      </w:tr>
    </w:tbl>
    <w:p>
      <w:pPr>
        <w:pStyle w:val="Heading1"/>
        <w:keepNext/>
      </w:pPr>
      <w:r>
        <w:t>4. Rules of debit and credit</w:t>
      </w:r>
    </w:p>
    <w:tbl>
      <w:tblPr>
        <w:tblStyle w:val="TableGrid"/>
        <w:tblLook w:firstColumn="1" w:firstRow="1" w:lastColumn="0" w:lastRow="0" w:noHBand="0" w:noVBand="1" w:val="04A0"/>
        <w:tblW w:w="9072" w:type="dxa"/>
        <w:tblLayout w:type="fixed"/>
      </w:tblPr>
      <w:tblGrid>
        <w:gridCol w:w="2835"/>
        <w:gridCol w:w="3118"/>
        <w:gridCol w:w="3118"/>
      </w:tblGrid>
      <w:tr>
        <w:trPr>
          <w:trHeight w:val="283" w:hRule="atLeast"/>
          <w:cantSplit/>
          <w:tblHeader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rPr>
                <w:b/>
              </w:rPr>
              <w:t>Account type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Debit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rPr>
                <w:b/>
              </w:rPr>
              <w:t>Credit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Personal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The receiver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The giver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Real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What comes in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What goes out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Nominal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Expenses and losses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Incomes and gains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Asset (modern)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Increase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Decrease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Liability (modern)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Decrease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Increase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Capital (modern)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Decrease, drawings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Increase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/>
              <w:spacing w:after="0"/>
              <w:jc w:val="left"/>
            </w:pPr>
            <w:r>
              <w:t>Income (modern)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Decrease</w:t>
            </w:r>
          </w:p>
        </w:tc>
        <w:tc>
          <w:tcPr>
            <w:tcW w:w="3118" w:type="dxa"/>
          </w:tcPr>
          <w:p>
            <w:pPr>
              <w:keepNext/>
              <w:spacing w:after="0"/>
              <w:jc w:val="right"/>
            </w:pPr>
            <w:r>
              <w:t>Increase</w:t>
            </w:r>
          </w:p>
        </w:tc>
      </w:tr>
      <w:tr>
        <w:trPr>
          <w:trHeight w:val="283" w:hRule="atLeast"/>
          <w:cantSplit/>
        </w:trPr>
        <w:tc>
          <w:tcPr>
            <w:tcW w:w="2835" w:type="dxa"/>
          </w:tcPr>
          <w:p>
            <w:pPr>
              <w:keepNext w:val="0"/>
              <w:spacing w:after="0"/>
              <w:jc w:val="left"/>
            </w:pPr>
            <w:r>
              <w:t>Expense (modern)</w:t>
            </w:r>
          </w:p>
        </w:tc>
        <w:tc>
          <w:tcPr>
            <w:tcW w:w="3118" w:type="dxa"/>
          </w:tcPr>
          <w:p>
            <w:pPr>
              <w:keepNext w:val="0"/>
              <w:spacing w:after="0"/>
              <w:jc w:val="right"/>
            </w:pPr>
            <w:r>
              <w:t>Increase</w:t>
            </w:r>
          </w:p>
        </w:tc>
        <w:tc>
          <w:tcPr>
            <w:tcW w:w="3118" w:type="dxa"/>
          </w:tcPr>
          <w:p>
            <w:pPr>
              <w:keepNext w:val="0"/>
              <w:spacing w:after="0"/>
              <w:jc w:val="right"/>
            </w:pPr>
            <w:r>
              <w:t>Decrease</w:t>
            </w:r>
          </w:p>
        </w:tc>
      </w:tr>
    </w:tbl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